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ב"ל | ביטוח לאומי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7"/>
                <w:szCs w:val="17"/>
              </w:rPr>
              <w:t xml:space="preserve">מינהל גמלאות | מרץ 2026</w:t>
            </w:r>
          </w:p>
        </w:tc>
      </w:tr>
    </w:tbl>
    <w:p>
      <w:pPr>
        <w:bidi/>
        <w:spacing w:after="0" w:before="18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40"/>
              <w:left w:type="dxa" w:w="220"/>
              <w:bottom w:type="dxa" w:w="110"/>
              <w:right w:type="dxa" w:w="220"/>
            </w:tcMar>
          </w:tcPr>
          <w:p>
            <w:pPr>
              <w:bidi/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🎯  מיצוי זכויות 360°</w:t>
            </w: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DD7EE"/>
                <w:sz w:val="18"/>
                <w:szCs w:val="18"/>
              </w:rPr>
              <w:t xml:space="preserve">כלי AI פרואקטיבי לזיהוי זכויות לא ממומשות — תסריט שיחה לפקיד תוך 30 שניות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6"/>
                <w:szCs w:val="16"/>
              </w:rPr>
              <w:t xml:space="preserve">סטטוס: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8E6CF"/>
                <w:sz w:val="16"/>
                <w:szCs w:val="16"/>
              </w:rPr>
              <w:t xml:space="preserve">✅ חי באוויר — פיילוט 2026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🎯  האתגר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מיליארדי שקלים בזכויות לא ממומשות בכל שנה — אזרחים לא יודעים מה מגיע להם, ופקידי שירות לא יכולים לבדוק 98 הטבות שונות בשיחה של 5 דקות.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הפער הזה מתרחב, ופוגע דווקא במי שהכי זקוק לסיוע.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💡  הפתרון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מערכת AI שמקבלת פרופיל אזרח ומייצרת תוך 30 שניות: רשימת זכויות מותאמת + תסריט שיחה לפקיד.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7 תרחישי אזרח: ותיק, הורה לילד עם מוגבלות, אלמנה, חד-הורי, עולה חדש, נפגע עבודה, מקבל הבטחת הכנסה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98 הטבות במאגר הידע — כל אחת עם תנאי זכאות מפורטים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פלט מובנה: מה מגיע, למה, ואיך לפתוח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B5A00"/>
                <w:sz w:val="18"/>
                <w:szCs w:val="18"/>
              </w:rPr>
              <w:t xml:space="preserve">הכלי פועל עם Claude API — נדרש רישיון ארגוני לפרויקציה מלאה.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📊  מדדים מרכזיים</w:t>
            </w:r>
          </w:p>
        </w:tc>
      </w:tr>
    </w:tbl>
    <w:p>
      <w:pPr>
        <w:bidi/>
        <w:spacing w:after="0" w:before="1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250"/>
        <w:gridCol w:w="2900"/>
        <w:gridCol w:w="250"/>
        <w:gridCol w:w="29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7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תרחישי אזרח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מכוסים מלאים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98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הטבות במאגר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ידע עדכני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30"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זמן לתוצאה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תסריט שיחה מלא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🚀  השלב הבא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1B3A6B" w:sz="12"/>
              <w:left w:val="none" w:color="FFFFFF" w:sz="0"/>
              <w:bottom w:val="single" w:color="1B3A6B" w:sz="12"/>
              <w:right w:val="none" w:color="FFFFFF" w:sz="0"/>
            </w:tcBorders>
            <w:shd w:fill="FFF9C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פיילוט עם 10 פקידי שירות בסניף אחד — מדידת שיפור במיצוי זכויות לפני ואחרי.</w:t>
            </w:r>
          </w:p>
          <w:p>
            <w:pPr>
              <w:bidi/>
              <w:spacing w:after="0" w:before="10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אישור הנהלה לפיילוט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סניף מגויס ומוכן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מדדי הצלחה מוסכמים</w:t>
            </w:r>
          </w:p>
          <w:p>
            <w:pPr>
              <w:bidi/>
              <w:spacing w:after="0" w:before="10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6B"/>
                <w:sz w:val="18"/>
                <w:szCs w:val="18"/>
              </w:rPr>
              <w:t xml:space="preserve">עלות ריצה: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~200$ לחודש לפיילוט (Claude API) — החזר ROI מיידי.</w:t>
            </w:r>
          </w:p>
        </w:tc>
      </w:tr>
    </w:tbl>
    <w:p>
      <w:pPr>
        <w:bidi/>
        <w:spacing w:after="0" w:before="2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00"/>
        <w:gridCol w:w="4000"/>
      </w:tblGrid>
      <w:tr>
        <w:tc>
          <w:tcPr>
            <w:tcW w:type="dxa" w:w="52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אביעד יצחקי | מינהל גמלאות | ביטוח לאומי</w:t>
            </w:r>
          </w:p>
        </w:tc>
        <w:tc>
          <w:tcPr>
            <w:tcW w:type="dxa" w:w="40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E5F8A"/>
                <w:sz w:val="15"/>
                <w:szCs w:val="15"/>
              </w:rPr>
              <w:t xml:space="preserve">https://aviad1840.github.io/mitzui-360/</w:t>
            </w:r>
          </w:p>
        </w:tc>
      </w:tr>
    </w:tbl>
    <w:sectPr>
      <w:pgSz w:w="11906" w:h="16838" w:orient="portrait"/>
      <w:pgMar w:top="650" w:right="750" w:bottom="650" w:left="7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right"/>
      <w:pPr>
        <w:bidi/>
        <w:ind w:right="400" w:hanging="4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2026-03-19T13:00:58.488Z</dcterms:created>
  <dcterms:modified xsi:type="dcterms:W3CDTF">2026-03-19T13:00:58.488Z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