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00"/>
        <w:gridCol w:w="4600"/>
      </w:tblGrid>
      <w:tr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ב"ל | ביטוח לאומי</w:t>
            </w:r>
          </w:p>
        </w:tc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DC3E6"/>
                <w:sz w:val="17"/>
                <w:szCs w:val="17"/>
              </w:rPr>
              <w:t xml:space="preserve">מינהל גמלאות | מרץ 2026</w:t>
            </w:r>
          </w:p>
        </w:tc>
      </w:tr>
    </w:tbl>
    <w:p>
      <w:pPr>
        <w:bidi/>
        <w:spacing w:after="0" w:before="18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40"/>
              <w:left w:type="dxa" w:w="220"/>
              <w:bottom w:type="dxa" w:w="110"/>
              <w:right w:type="dxa" w:w="220"/>
            </w:tcMar>
          </w:tcPr>
          <w:p>
            <w:pPr>
              <w:bidi/>
              <w:spacing w:after="4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🧮  מחשבון כפל גמלאות — סעיף 320</w:t>
            </w:r>
          </w:p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DD7EE"/>
                <w:sz w:val="18"/>
                <w:szCs w:val="18"/>
              </w:rPr>
              <w:t xml:space="preserve">חישוב אוטומטי ומיידי של זכאות לכפל גמלאות לפי חוק הביטוח הלאומי</w:t>
            </w:r>
          </w:p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DC3E6"/>
                <w:sz w:val="16"/>
                <w:szCs w:val="16"/>
              </w:rPr>
              <w:t xml:space="preserve">סטטוס: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A8E6CF"/>
                <w:sz w:val="16"/>
                <w:szCs w:val="16"/>
              </w:rPr>
              <w:t xml:space="preserve">✅ חי באוויר — בפיילוט 2026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🎯  האתגר</w:t>
            </w:r>
          </w:p>
        </w:tc>
      </w:tr>
    </w:tbl>
    <w:p>
      <w:pPr>
        <w:bidi/>
        <w:spacing w:after="0" w:before="1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single" w:color="2E5F8A" w:sz="12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סעיף 320 לחוק הביטוח הלאומי קובע מגבלות על כפל גמלאות — אך הוא מורכב ורב-שכבתי. פקידים מתקשים לחשב ידנית תוך כדי שיחה. אזרחים רבים לא יודעים שהם זכאים, וטעויות חישוב עולות ביוקר לשני הצדדים.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💡  הפתרון</w:t>
            </w:r>
          </w:p>
        </w:tc>
      </w:tr>
    </w:tbl>
    <w:p>
      <w:pPr>
        <w:bidi/>
        <w:spacing w:after="0" w:before="1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single" w:color="2E5F8A" w:sz="12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מחשבון אינטראקטיבי שמקבל את סוגי הגמלאות של האזרח ומחשב באופן מיידי את הזכאות לכפל — כולל הסבר מפורט לכל תוצאה.</w:t>
            </w:r>
          </w:p>
          <w:p>
            <w:pPr>
              <w:bidi/>
              <w:spacing w:after="0" w:before="14"/>
              <w:jc w:val="right"/>
            </w:pP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כיסוי מלא של כל מקרי סעיף 320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כלי לשימוש הפקיד בזמן השיחה — ולאזרח לבדיקה עצמית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תוצאה תוך שניות עם נימוק ברור לכל החלטה</w:t>
            </w:r>
          </w:p>
          <w:p>
            <w:pPr>
              <w:bidi/>
              <w:spacing w:after="0" w:before="14"/>
              <w:jc w:val="right"/>
            </w:pPr>
          </w:p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5A00"/>
                <w:sz w:val="18"/>
                <w:szCs w:val="18"/>
              </w:rPr>
              <w:t xml:space="preserve">⚖️ נדרש אישור משפטי לפני הטמעה מבצעית — לוגיקה מוכנה לבדיקה.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📊  מדדים מרכזיים</w:t>
            </w:r>
          </w:p>
        </w:tc>
      </w:tr>
    </w:tbl>
    <w:p>
      <w:pPr>
        <w:bidi/>
        <w:spacing w:after="0" w:before="1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900"/>
        <w:gridCol w:w="250"/>
        <w:gridCol w:w="2900"/>
        <w:gridCol w:w="250"/>
        <w:gridCol w:w="2900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EFF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bidi/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2"/>
                <w:szCs w:val="32"/>
              </w:rPr>
              <w:t xml:space="preserve">320</w:t>
            </w:r>
          </w:p>
          <w:p>
            <w:pPr>
              <w:bidi/>
              <w:spacing w:after="14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8A"/>
                <w:sz w:val="17"/>
                <w:szCs w:val="17"/>
              </w:rPr>
              <w:t xml:space="preserve">סעיף בחוק</w:t>
            </w:r>
          </w:p>
          <w:p>
            <w:pPr>
              <w:bidi/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ביטוח לאומי</w:t>
            </w:r>
          </w:p>
        </w:tc>
        <w:tc>
          <w:tcPr>
            <w:tcW w:type="dxa" w:w="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EFF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bidi/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2"/>
                <w:szCs w:val="32"/>
              </w:rPr>
              <w:t xml:space="preserve">שניות</w:t>
            </w:r>
          </w:p>
          <w:p>
            <w:pPr>
              <w:bidi/>
              <w:spacing w:after="14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8A"/>
                <w:sz w:val="17"/>
                <w:szCs w:val="17"/>
              </w:rPr>
              <w:t xml:space="preserve">זמן חישוב</w:t>
            </w:r>
          </w:p>
          <w:p>
            <w:pPr>
              <w:bidi/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תוצאה מיידית</w:t>
            </w:r>
          </w:p>
        </w:tc>
        <w:tc>
          <w:tcPr>
            <w:tcW w:type="dxa" w:w="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EFF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bidi/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2"/>
                <w:szCs w:val="32"/>
              </w:rPr>
              <w:t xml:space="preserve">100%</w:t>
            </w:r>
          </w:p>
          <w:p>
            <w:pPr>
              <w:bidi/>
              <w:spacing w:after="14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8A"/>
                <w:sz w:val="17"/>
                <w:szCs w:val="17"/>
              </w:rPr>
              <w:t xml:space="preserve">כיסוי מקרים</w:t>
            </w:r>
          </w:p>
          <w:p>
            <w:pPr>
              <w:bidi/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כל תרחישי סעיף 320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🚀  השלב הבא</w:t>
            </w:r>
          </w:p>
        </w:tc>
      </w:tr>
    </w:tbl>
    <w:p>
      <w:pPr>
        <w:bidi/>
        <w:spacing w:after="0" w:before="1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1B3A6B" w:sz="12"/>
              <w:left w:val="none" w:color="FFFFFF" w:sz="0"/>
              <w:bottom w:val="single" w:color="1B3A6B" w:sz="12"/>
              <w:right w:val="none" w:color="FFFFFF" w:sz="0"/>
            </w:tcBorders>
            <w:shd w:fill="FFF9C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אימות מול יועצים משפטיים — בדיקה שהלוגיקה תואמת את הפרשנות המשפטית העדכנית.</w:t>
            </w:r>
          </w:p>
          <w:p>
            <w:pPr>
              <w:bidi/>
              <w:spacing w:after="0" w:before="14"/>
              <w:jc w:val="right"/>
            </w:pPr>
          </w:p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3A6B"/>
                <w:sz w:val="18"/>
                <w:szCs w:val="18"/>
              </w:rPr>
              <w:t xml:space="preserve">החלטה נדרשת: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אחרי אישור משפטי — פיילוט עם פקידי גמלאות נבחרים ומדידת שיפור בדיוק החישובים.</w:t>
            </w:r>
          </w:p>
        </w:tc>
      </w:tr>
    </w:tbl>
    <w:p>
      <w:pPr>
        <w:bidi/>
        <w:spacing w:after="0" w:before="2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00"/>
        <w:gridCol w:w="4000"/>
      </w:tblGrid>
      <w:tr>
        <w:tc>
          <w:tcPr>
            <w:tcW w:type="dxa" w:w="5200"/>
            <w:tcBorders>
              <w:top w:val="single" w:color="BBBBBB" w:sz="6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אביעד יצחקי | מינהל גמלאות | ביטוח לאומי</w:t>
            </w:r>
          </w:p>
        </w:tc>
        <w:tc>
          <w:tcPr>
            <w:tcW w:type="dxa" w:w="4000"/>
            <w:tcBorders>
              <w:top w:val="single" w:color="BBBBBB" w:sz="6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E5F8A"/>
                <w:sz w:val="15"/>
                <w:szCs w:val="15"/>
              </w:rPr>
              <w:t xml:space="preserve">https://aviad1840.github.io/machshevon-kefel/</w:t>
            </w:r>
          </w:p>
        </w:tc>
      </w:tr>
    </w:tbl>
    <w:sectPr>
      <w:pgSz w:w="11906" w:h="16838" w:orient="portrait"/>
      <w:pgMar w:top="650" w:right="750" w:bottom="650" w:left="7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right"/>
      <w:pPr>
        <w:bidi/>
        <w:ind w:right="400" w:hanging="4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2026-03-19T13:00:58.442Z</dcterms:created>
  <dcterms:modified xsi:type="dcterms:W3CDTF">2026-03-19T13:00:58.442Z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